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421" w:rsidRPr="0045359A" w:rsidRDefault="001F0421" w:rsidP="001F0421">
      <w:pPr>
        <w:autoSpaceDE w:val="0"/>
        <w:autoSpaceDN w:val="0"/>
        <w:adjustRightInd w:val="0"/>
        <w:spacing w:after="0" w:line="312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Требования к реализации мероприятий, предусмотренных  в рамках </w:t>
      </w:r>
      <w:r w:rsidRPr="0045359A">
        <w:rPr>
          <w:rFonts w:ascii="Times New Roman" w:hAnsi="Times New Roman" w:cs="Times New Roman"/>
          <w:sz w:val="26"/>
          <w:szCs w:val="26"/>
        </w:rPr>
        <w:t xml:space="preserve">создание и (или) развитие объектов  промышленной инфраструктуры </w:t>
      </w:r>
    </w:p>
    <w:p w:rsidR="001F0421" w:rsidRPr="0045359A" w:rsidRDefault="001F0421" w:rsidP="001F0421">
      <w:pPr>
        <w:autoSpaceDE w:val="0"/>
        <w:autoSpaceDN w:val="0"/>
        <w:adjustRightInd w:val="0"/>
        <w:spacing w:after="0" w:line="312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45359A">
        <w:rPr>
          <w:rFonts w:ascii="Times New Roman" w:hAnsi="Times New Roman" w:cs="Times New Roman"/>
          <w:sz w:val="26"/>
          <w:szCs w:val="26"/>
        </w:rPr>
        <w:t>(</w:t>
      </w:r>
      <w:r w:rsidR="00C86F8E">
        <w:rPr>
          <w:rFonts w:ascii="Times New Roman" w:hAnsi="Times New Roman" w:cs="Times New Roman"/>
          <w:sz w:val="26"/>
          <w:szCs w:val="26"/>
        </w:rPr>
        <w:t>технопарки, промышленные технопарки</w:t>
      </w:r>
      <w:r w:rsidRPr="0045359A">
        <w:rPr>
          <w:rFonts w:ascii="Times New Roman" w:hAnsi="Times New Roman" w:cs="Times New Roman"/>
          <w:sz w:val="26"/>
          <w:szCs w:val="26"/>
        </w:rPr>
        <w:t xml:space="preserve">) в рамках реализации национального проекта </w:t>
      </w:r>
    </w:p>
    <w:p w:rsidR="001F0421" w:rsidRPr="0045359A" w:rsidRDefault="001F0421" w:rsidP="001F0421">
      <w:pPr>
        <w:autoSpaceDE w:val="0"/>
        <w:autoSpaceDN w:val="0"/>
        <w:adjustRightInd w:val="0"/>
        <w:spacing w:after="0" w:line="312" w:lineRule="auto"/>
        <w:ind w:firstLine="708"/>
        <w:jc w:val="center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5359A">
        <w:rPr>
          <w:rFonts w:ascii="Times New Roman" w:hAnsi="Times New Roman" w:cs="Times New Roman"/>
          <w:sz w:val="26"/>
          <w:szCs w:val="26"/>
        </w:rPr>
        <w:t>«Малое и</w:t>
      </w:r>
      <w:r w:rsidRPr="0045359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45359A">
        <w:rPr>
          <w:rFonts w:ascii="Times New Roman" w:hAnsi="Times New Roman" w:cs="Times New Roman"/>
          <w:sz w:val="26"/>
          <w:szCs w:val="26"/>
        </w:rPr>
        <w:t>среднее предпринимательство и поддержка индивидуальной предпринимательской инициативы»</w:t>
      </w:r>
    </w:p>
    <w:p w:rsidR="001F0421" w:rsidRPr="0045359A" w:rsidRDefault="001F0421" w:rsidP="001878BC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1F0421" w:rsidRPr="0045359A" w:rsidRDefault="001F0421" w:rsidP="001F0421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val="en-US" w:eastAsia="ru-RU"/>
        </w:rPr>
        <w:t>I</w:t>
      </w:r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. Направления расходования субсидий:</w:t>
      </w:r>
    </w:p>
    <w:p w:rsidR="0045359A" w:rsidRPr="0045359A" w:rsidRDefault="0045359A" w:rsidP="0045359A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45359A">
        <w:rPr>
          <w:rFonts w:ascii="Times New Roman" w:hAnsi="Times New Roman" w:cs="Times New Roman"/>
          <w:color w:val="222222"/>
          <w:sz w:val="26"/>
          <w:szCs w:val="26"/>
        </w:rPr>
        <w:t xml:space="preserve">Субсидии на создание и (или) развитие технопарка, промышленного технопарка предоставляются субъектам Российской Федерации в размере не более 500 млн. рублей (250 млн. рублей в год) на один технопарк, промышленный технопарк в целях </w:t>
      </w:r>
      <w:proofErr w:type="spellStart"/>
      <w:r w:rsidRPr="0045359A">
        <w:rPr>
          <w:rFonts w:ascii="Times New Roman" w:hAnsi="Times New Roman" w:cs="Times New Roman"/>
          <w:color w:val="222222"/>
          <w:sz w:val="26"/>
          <w:szCs w:val="26"/>
        </w:rPr>
        <w:t>софинансирования</w:t>
      </w:r>
      <w:proofErr w:type="spellEnd"/>
      <w:r w:rsidRPr="0045359A">
        <w:rPr>
          <w:rFonts w:ascii="Times New Roman" w:hAnsi="Times New Roman" w:cs="Times New Roman"/>
          <w:color w:val="222222"/>
          <w:sz w:val="26"/>
          <w:szCs w:val="26"/>
        </w:rPr>
        <w:t xml:space="preserve"> следующих направлений:</w:t>
      </w:r>
    </w:p>
    <w:p w:rsidR="0045359A" w:rsidRPr="0045359A" w:rsidRDefault="0045359A" w:rsidP="0045359A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45359A">
        <w:rPr>
          <w:rFonts w:ascii="Times New Roman" w:hAnsi="Times New Roman" w:cs="Times New Roman"/>
          <w:color w:val="222222"/>
          <w:sz w:val="26"/>
          <w:szCs w:val="26"/>
        </w:rPr>
        <w:t>- строительство, реконструкция объектов внутренней инженерной, коммунальной и транспортной инфраструктуры</w:t>
      </w:r>
      <w:r w:rsidR="00C86F8E">
        <w:rPr>
          <w:rFonts w:ascii="Times New Roman" w:hAnsi="Times New Roman" w:cs="Times New Roman"/>
          <w:color w:val="222222"/>
          <w:sz w:val="26"/>
          <w:szCs w:val="26"/>
        </w:rPr>
        <w:t xml:space="preserve"> технопарка, промышленного технопарка</w:t>
      </w:r>
      <w:r w:rsidRPr="0045359A">
        <w:rPr>
          <w:rFonts w:ascii="Times New Roman" w:hAnsi="Times New Roman" w:cs="Times New Roman"/>
          <w:color w:val="222222"/>
          <w:sz w:val="26"/>
          <w:szCs w:val="26"/>
        </w:rPr>
        <w:t>;</w:t>
      </w:r>
    </w:p>
    <w:p w:rsidR="0045359A" w:rsidRPr="0045359A" w:rsidRDefault="0045359A" w:rsidP="0045359A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45359A">
        <w:rPr>
          <w:rFonts w:ascii="Times New Roman" w:hAnsi="Times New Roman" w:cs="Times New Roman"/>
          <w:color w:val="222222"/>
          <w:sz w:val="26"/>
          <w:szCs w:val="26"/>
        </w:rPr>
        <w:t>- строительство, реконструкция объектов внешней инженерной, коммунальной и транспортной инфраструктуры</w:t>
      </w:r>
      <w:r w:rsidR="00C86F8E">
        <w:rPr>
          <w:rFonts w:ascii="Times New Roman" w:hAnsi="Times New Roman" w:cs="Times New Roman"/>
          <w:color w:val="222222"/>
          <w:sz w:val="26"/>
          <w:szCs w:val="26"/>
        </w:rPr>
        <w:t xml:space="preserve"> технопарка, промышленного технопарка</w:t>
      </w:r>
      <w:r w:rsidRPr="0045359A">
        <w:rPr>
          <w:rFonts w:ascii="Times New Roman" w:hAnsi="Times New Roman" w:cs="Times New Roman"/>
          <w:color w:val="222222"/>
          <w:sz w:val="26"/>
          <w:szCs w:val="26"/>
        </w:rPr>
        <w:t>;</w:t>
      </w:r>
    </w:p>
    <w:p w:rsidR="0045359A" w:rsidRPr="0045359A" w:rsidRDefault="0045359A" w:rsidP="0045359A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45359A">
        <w:rPr>
          <w:rFonts w:ascii="Times New Roman" w:hAnsi="Times New Roman" w:cs="Times New Roman"/>
          <w:color w:val="222222"/>
          <w:sz w:val="26"/>
          <w:szCs w:val="26"/>
        </w:rPr>
        <w:t>- строительство, реконструкция офисных, лабораторных и производственных помещений технопарка, промышленного технопарка для предоставления в аренду резидентам;</w:t>
      </w:r>
    </w:p>
    <w:p w:rsidR="0045359A" w:rsidRPr="0045359A" w:rsidRDefault="0045359A" w:rsidP="0045359A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45359A">
        <w:rPr>
          <w:rFonts w:ascii="Times New Roman" w:hAnsi="Times New Roman" w:cs="Times New Roman"/>
          <w:color w:val="222222"/>
          <w:sz w:val="26"/>
          <w:szCs w:val="26"/>
        </w:rPr>
        <w:t>- технологическое присоединение (подключение) к объектам электро-, газо-, водоснабжения и водоотведения;</w:t>
      </w:r>
    </w:p>
    <w:p w:rsidR="0045359A" w:rsidRPr="0045359A" w:rsidRDefault="0045359A" w:rsidP="0045359A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45359A">
        <w:rPr>
          <w:rFonts w:ascii="Times New Roman" w:hAnsi="Times New Roman" w:cs="Times New Roman"/>
          <w:color w:val="222222"/>
          <w:sz w:val="26"/>
          <w:szCs w:val="26"/>
        </w:rPr>
        <w:t>-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 для целей предоставления в пользование резидентам</w:t>
      </w:r>
      <w:r w:rsidR="00C86F8E">
        <w:rPr>
          <w:rFonts w:ascii="Times New Roman" w:hAnsi="Times New Roman" w:cs="Times New Roman"/>
          <w:color w:val="222222"/>
          <w:sz w:val="26"/>
          <w:szCs w:val="26"/>
        </w:rPr>
        <w:t xml:space="preserve"> технопарка, промышленного технопарка</w:t>
      </w:r>
      <w:r w:rsidRPr="0045359A">
        <w:rPr>
          <w:rFonts w:ascii="Times New Roman" w:hAnsi="Times New Roman" w:cs="Times New Roman"/>
          <w:color w:val="222222"/>
          <w:sz w:val="26"/>
          <w:szCs w:val="26"/>
        </w:rPr>
        <w:t xml:space="preserve"> - субъектам малого и среднего предпринимательства;</w:t>
      </w:r>
    </w:p>
    <w:p w:rsidR="0045359A" w:rsidRPr="0045359A" w:rsidRDefault="0045359A" w:rsidP="0045359A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45359A">
        <w:rPr>
          <w:rFonts w:ascii="Times New Roman" w:hAnsi="Times New Roman" w:cs="Times New Roman"/>
          <w:color w:val="222222"/>
          <w:sz w:val="26"/>
          <w:szCs w:val="26"/>
        </w:rPr>
        <w:t>- оплата процентов и (или) основного долга по кредитам на строительство, реконструкцию, капитальный ремонт объектов технопарка, промышленного технопарка;</w:t>
      </w:r>
    </w:p>
    <w:p w:rsidR="0045359A" w:rsidRPr="0045359A" w:rsidRDefault="0045359A" w:rsidP="0045359A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45359A">
        <w:rPr>
          <w:rFonts w:ascii="Times New Roman" w:hAnsi="Times New Roman" w:cs="Times New Roman"/>
          <w:color w:val="222222"/>
          <w:sz w:val="26"/>
          <w:szCs w:val="26"/>
        </w:rPr>
        <w:t>- оснащение объектов технопарка, промышленного технопарка офисным, лабораторным, технологическим и производственным оборудованием коллективного использования для целей предоставления в пользование резидентам – субъектам малого и среднего предпринимательства.</w:t>
      </w:r>
    </w:p>
    <w:p w:rsidR="001F0421" w:rsidRDefault="001F0421" w:rsidP="001F0421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C86F8E" w:rsidRPr="0045359A" w:rsidRDefault="00C86F8E" w:rsidP="001F0421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</w:p>
    <w:p w:rsidR="00C41C20" w:rsidRPr="0045359A" w:rsidRDefault="001F0421" w:rsidP="001F0421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val="en-US" w:eastAsia="ru-RU"/>
        </w:rPr>
        <w:lastRenderedPageBreak/>
        <w:t>II</w:t>
      </w:r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. </w:t>
      </w:r>
      <w:r w:rsidR="00C41C20"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Требования к проектам</w:t>
      </w:r>
    </w:p>
    <w:p w:rsidR="001E50E5" w:rsidRPr="0045359A" w:rsidRDefault="001E50E5" w:rsidP="001E50E5">
      <w:pPr>
        <w:autoSpaceDE w:val="0"/>
        <w:autoSpaceDN w:val="0"/>
        <w:adjustRightInd w:val="0"/>
        <w:spacing w:after="0" w:line="312" w:lineRule="auto"/>
        <w:ind w:firstLine="708"/>
        <w:jc w:val="both"/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</w:pPr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-  внебюджетные (частные) инвестиции  должны составлять не менее 20%  от общей стоимости заявленного проекта и должны быть подтверждены документально.  Объём внебюджетных (частных) инвестиций  оценивается на период реализации заявленного проекта (наступает с момента подачи заявки).  В случае, если проект </w:t>
      </w:r>
      <w:proofErr w:type="spellStart"/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промпарка</w:t>
      </w:r>
      <w:proofErr w:type="spellEnd"/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/технопарка, направляемый в составе заявки в Минэкономразвития России, является частью уже действующего (в том числе, большего по размерам территории) </w:t>
      </w:r>
      <w:proofErr w:type="spellStart"/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промпарка</w:t>
      </w:r>
      <w:proofErr w:type="spellEnd"/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/ технопарка (в том числе, располагающегося на территории инновационного территориального кластера, ОЭЗ, ТОСЭР), заявители имеют право   произвести декомпозицию действующего проекта, выделив его отдельную очередь для создания и (или) развития в рамках субсидии федерального проекта на цели обеспечения МСП льготным доступом к производственным площадям. При расчёте стоимости такого проекта и определении  доли частного </w:t>
      </w:r>
      <w:proofErr w:type="spellStart"/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софинансирования</w:t>
      </w:r>
      <w:proofErr w:type="spellEnd"/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оценивается стоимость создания данной очереди парка/технопарка. Наличие  подтверждённых внебюджетных (частных) инвестиций в проект </w:t>
      </w:r>
      <w:proofErr w:type="gramStart"/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>в</w:t>
      </w:r>
      <w:proofErr w:type="gramEnd"/>
      <w:r w:rsidRPr="0045359A">
        <w:rPr>
          <w:rFonts w:ascii="Times New Roman" w:eastAsia="Times New Roman" w:hAnsi="Times New Roman" w:cs="Times New Roman"/>
          <w:color w:val="222222"/>
          <w:sz w:val="26"/>
          <w:szCs w:val="26"/>
          <w:lang w:eastAsia="ru-RU"/>
        </w:rPr>
        <w:t xml:space="preserve"> предшествующие 1-3 года будут оцениваться дополнительными баллами при отборе заявок;</w:t>
      </w:r>
    </w:p>
    <w:p w:rsidR="0045359A" w:rsidRPr="0045359A" w:rsidRDefault="0045359A" w:rsidP="0045359A">
      <w:pPr>
        <w:pStyle w:val="a3"/>
        <w:shd w:val="clear" w:color="auto" w:fill="FFFFFF"/>
        <w:jc w:val="both"/>
        <w:rPr>
          <w:color w:val="222222"/>
          <w:sz w:val="26"/>
          <w:szCs w:val="26"/>
        </w:rPr>
      </w:pPr>
      <w:r w:rsidRPr="0045359A">
        <w:rPr>
          <w:color w:val="222222"/>
          <w:sz w:val="26"/>
          <w:szCs w:val="26"/>
        </w:rPr>
        <w:t xml:space="preserve">- соответствие требованиям Национального стандарта «Технопарки. Требования» ГОСТ Р 56425 – 2015, в том числе: </w:t>
      </w:r>
    </w:p>
    <w:p w:rsidR="0045359A" w:rsidRPr="0045359A" w:rsidRDefault="0045359A" w:rsidP="0045359A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45359A">
        <w:rPr>
          <w:color w:val="222222"/>
          <w:sz w:val="26"/>
          <w:szCs w:val="26"/>
        </w:rPr>
        <w:t>Территория технопарка, промышленного технопарка должна быть определена, иметь границы, должна быть предназначена для размещения инфраструктуры технопарка, промышленного технопарка, а также его резидентов;</w:t>
      </w:r>
    </w:p>
    <w:p w:rsidR="0045359A" w:rsidRPr="0045359A" w:rsidRDefault="0045359A" w:rsidP="0045359A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45359A">
        <w:rPr>
          <w:color w:val="222222"/>
          <w:sz w:val="26"/>
          <w:szCs w:val="26"/>
        </w:rPr>
        <w:t>Площадь территории технопарка, промышленного технопарка должна быть не менее 1,5 га;</w:t>
      </w:r>
    </w:p>
    <w:p w:rsidR="0045359A" w:rsidRPr="0045359A" w:rsidRDefault="0045359A" w:rsidP="0045359A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45359A">
        <w:rPr>
          <w:color w:val="222222"/>
          <w:sz w:val="26"/>
          <w:szCs w:val="26"/>
        </w:rPr>
        <w:t>Плотность застройки территории технопарка, промышленного технопарка, определяемая как отношение площади всех этажей зданий и сооружений технопарка, промышленного технопарка к общей площади территории технопарка, промышленного технопарка, должна превышать 2 000 м</w:t>
      </w:r>
      <w:r w:rsidRPr="0045359A">
        <w:rPr>
          <w:color w:val="222222"/>
          <w:sz w:val="26"/>
          <w:szCs w:val="26"/>
          <w:vertAlign w:val="superscript"/>
        </w:rPr>
        <w:t>2</w:t>
      </w:r>
      <w:r w:rsidRPr="0045359A">
        <w:rPr>
          <w:color w:val="222222"/>
          <w:sz w:val="26"/>
          <w:szCs w:val="26"/>
        </w:rPr>
        <w:t xml:space="preserve"> / га;  </w:t>
      </w:r>
    </w:p>
    <w:p w:rsidR="0045359A" w:rsidRPr="0045359A" w:rsidRDefault="0045359A" w:rsidP="0045359A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45359A">
        <w:rPr>
          <w:color w:val="222222"/>
          <w:sz w:val="26"/>
          <w:szCs w:val="26"/>
        </w:rPr>
        <w:t>В состав территории должны входить земельные участки, категория и вид разрешенного использования которых допускает размещение промышленных объектов;</w:t>
      </w:r>
    </w:p>
    <w:p w:rsidR="0045359A" w:rsidRPr="0045359A" w:rsidRDefault="0045359A" w:rsidP="0045359A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45359A">
        <w:rPr>
          <w:color w:val="222222"/>
          <w:sz w:val="26"/>
          <w:szCs w:val="26"/>
        </w:rPr>
        <w:t>Геологические и геодезические параметры не препятствуют строительству и размещению промышленных объектов и объектов инфраструктуры;</w:t>
      </w:r>
    </w:p>
    <w:p w:rsidR="0045359A" w:rsidRPr="0045359A" w:rsidRDefault="0045359A" w:rsidP="0045359A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45359A">
        <w:rPr>
          <w:color w:val="222222"/>
          <w:sz w:val="26"/>
          <w:szCs w:val="26"/>
        </w:rPr>
        <w:t>На земельные участки должны быть получены правоустанавливающие документы;</w:t>
      </w:r>
    </w:p>
    <w:p w:rsidR="0045359A" w:rsidRPr="0045359A" w:rsidRDefault="0045359A" w:rsidP="0045359A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45359A">
        <w:rPr>
          <w:color w:val="222222"/>
          <w:sz w:val="26"/>
          <w:szCs w:val="26"/>
        </w:rPr>
        <w:t>На территории отсутствуют обременения, препятствующие использованию территории в качестве технопарка, промышленного технопарка;</w:t>
      </w:r>
    </w:p>
    <w:p w:rsidR="00C41C20" w:rsidRPr="00B16947" w:rsidRDefault="0045359A" w:rsidP="00C41C20">
      <w:pPr>
        <w:pStyle w:val="a3"/>
        <w:numPr>
          <w:ilvl w:val="0"/>
          <w:numId w:val="1"/>
        </w:numPr>
        <w:shd w:val="clear" w:color="auto" w:fill="FFFFFF"/>
        <w:jc w:val="both"/>
        <w:rPr>
          <w:color w:val="222222"/>
          <w:sz w:val="26"/>
          <w:szCs w:val="26"/>
        </w:rPr>
      </w:pPr>
      <w:r w:rsidRPr="0045359A">
        <w:rPr>
          <w:color w:val="222222"/>
          <w:sz w:val="26"/>
          <w:szCs w:val="26"/>
        </w:rPr>
        <w:t>В отношении территории технопарка, промышленного технопарка проведены юридический аудит, технологический аудит, а также инженерные изыскания.</w:t>
      </w:r>
      <w:bookmarkStart w:id="0" w:name="_GoBack"/>
      <w:bookmarkEnd w:id="0"/>
    </w:p>
    <w:sectPr w:rsidR="00C41C20" w:rsidRPr="00B16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B4CB0"/>
    <w:multiLevelType w:val="hybridMultilevel"/>
    <w:tmpl w:val="6C964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20"/>
    <w:rsid w:val="00174A3D"/>
    <w:rsid w:val="001878BC"/>
    <w:rsid w:val="001E4742"/>
    <w:rsid w:val="001E50E5"/>
    <w:rsid w:val="001F0421"/>
    <w:rsid w:val="002A267A"/>
    <w:rsid w:val="0045359A"/>
    <w:rsid w:val="007410A2"/>
    <w:rsid w:val="008A1DFB"/>
    <w:rsid w:val="008B7F3A"/>
    <w:rsid w:val="00A66F37"/>
    <w:rsid w:val="00AC379A"/>
    <w:rsid w:val="00AC7AF5"/>
    <w:rsid w:val="00AF43EB"/>
    <w:rsid w:val="00B16947"/>
    <w:rsid w:val="00C41C20"/>
    <w:rsid w:val="00C86F8E"/>
    <w:rsid w:val="00DA00AC"/>
    <w:rsid w:val="00ED0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8A1DF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A1DFB"/>
    <w:pPr>
      <w:spacing w:after="20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A1DF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A1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1DF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878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annotation reference"/>
    <w:basedOn w:val="a0"/>
    <w:uiPriority w:val="99"/>
    <w:semiHidden/>
    <w:unhideWhenUsed/>
    <w:rsid w:val="008A1DF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8A1DFB"/>
    <w:pPr>
      <w:spacing w:after="200"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A1DF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A1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A1DFB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878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68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Сычев</dc:creator>
  <cp:keywords/>
  <dc:description/>
  <cp:lastModifiedBy>Постникова Екатерина Сергеевна</cp:lastModifiedBy>
  <cp:revision>14</cp:revision>
  <dcterms:created xsi:type="dcterms:W3CDTF">2018-10-05T05:37:00Z</dcterms:created>
  <dcterms:modified xsi:type="dcterms:W3CDTF">2018-10-08T06:41:00Z</dcterms:modified>
</cp:coreProperties>
</file>